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03" w:rsidRDefault="00152C03" w:rsidP="00152C03">
      <w:pPr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2324100" cy="923925"/>
            <wp:effectExtent l="0" t="0" r="0" b="9525"/>
            <wp:docPr id="1" name="Immagine 1" descr="cid:image002.png@01CCDB50.61B23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2.png@01CCDB50.61B23F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C03" w:rsidRDefault="00152C03" w:rsidP="00152C03">
      <w:pPr>
        <w:spacing w:line="36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CAMERA CIVILE MONZA</w:t>
      </w:r>
    </w:p>
    <w:p w:rsidR="00152C03" w:rsidRDefault="00152C03" w:rsidP="00152C03">
      <w:pPr>
        <w:spacing w:line="36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ADERENTE ALL’UNIONE NAZIONALE CAMERE CIVILI</w:t>
      </w:r>
    </w:p>
    <w:p w:rsidR="00152C03" w:rsidRDefault="00152C03" w:rsidP="00152C03">
      <w:pPr>
        <w:spacing w:line="360" w:lineRule="auto"/>
        <w:jc w:val="center"/>
        <w:rPr>
          <w:rFonts w:ascii="Arial Narrow" w:hAnsi="Arial Narrow"/>
          <w:b/>
          <w:bCs/>
          <w:sz w:val="18"/>
          <w:szCs w:val="18"/>
        </w:rPr>
      </w:pPr>
    </w:p>
    <w:p w:rsidR="00152C03" w:rsidRDefault="00152C03" w:rsidP="00152C0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Venerdì 12 ottobre 2012, ore 14.00 – 18.00</w:t>
      </w:r>
    </w:p>
    <w:p w:rsidR="00152C03" w:rsidRDefault="00152C03" w:rsidP="00152C03">
      <w:pPr>
        <w:jc w:val="center"/>
        <w:rPr>
          <w:rFonts w:ascii="Arial" w:hAnsi="Arial" w:cs="Arial"/>
          <w:b/>
          <w:bCs/>
          <w:sz w:val="8"/>
          <w:szCs w:val="8"/>
        </w:rPr>
      </w:pPr>
    </w:p>
    <w:p w:rsidR="00152C03" w:rsidRDefault="00152C03" w:rsidP="00152C03">
      <w:pPr>
        <w:pStyle w:val="Titolo2"/>
        <w:rPr>
          <w:rFonts w:eastAsia="Times New Roman"/>
        </w:rPr>
      </w:pPr>
      <w:r>
        <w:rPr>
          <w:rFonts w:eastAsia="Times New Roman"/>
        </w:rPr>
        <w:t xml:space="preserve">Cinema </w:t>
      </w:r>
      <w:proofErr w:type="spellStart"/>
      <w:r>
        <w:rPr>
          <w:rFonts w:eastAsia="Times New Roman"/>
        </w:rPr>
        <w:t>Capitol</w:t>
      </w:r>
      <w:proofErr w:type="spellEnd"/>
      <w:r>
        <w:rPr>
          <w:rFonts w:eastAsia="Times New Roman"/>
        </w:rPr>
        <w:t>, sala 1, Via Pennati, 10 – Monza</w:t>
      </w:r>
    </w:p>
    <w:p w:rsidR="00152C03" w:rsidRDefault="00152C03" w:rsidP="00152C03">
      <w:pPr>
        <w:jc w:val="center"/>
        <w:rPr>
          <w:rFonts w:ascii="Arial" w:hAnsi="Arial" w:cs="Arial"/>
          <w:sz w:val="24"/>
          <w:szCs w:val="24"/>
        </w:rPr>
      </w:pPr>
    </w:p>
    <w:p w:rsidR="00152C03" w:rsidRDefault="00152C03" w:rsidP="00152C03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Nel momento attuale in cui viene diffusa la concezione dell’Avvocato come fornitore di servizi, ignorando il peculiare ruolo che la Costituzione, la Legge e la Storia ci assegna, la Camera Civile ritiene importante un momento di riflessione comune traendo spunto dalla proiezione del Film</w:t>
      </w:r>
    </w:p>
    <w:p w:rsidR="00152C03" w:rsidRDefault="00152C03" w:rsidP="00152C03">
      <w:pPr>
        <w:spacing w:after="120"/>
        <w:jc w:val="center"/>
        <w:rPr>
          <w:rFonts w:ascii="Verdana" w:hAnsi="Verdana"/>
          <w:b/>
          <w:bCs/>
          <w:caps/>
          <w:color w:val="FF0000"/>
          <w:sz w:val="32"/>
          <w:szCs w:val="32"/>
        </w:rPr>
      </w:pPr>
      <w:r>
        <w:rPr>
          <w:rFonts w:ascii="Verdana" w:hAnsi="Verdana"/>
          <w:b/>
          <w:bCs/>
          <w:caps/>
          <w:color w:val="FF0000"/>
          <w:sz w:val="32"/>
          <w:szCs w:val="32"/>
        </w:rPr>
        <w:t>UN EROE BORGHESE</w:t>
      </w:r>
    </w:p>
    <w:p w:rsidR="00152C03" w:rsidRDefault="00152C03" w:rsidP="00152C03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che ricostruisce e racconta la vicenda dell’</w:t>
      </w:r>
      <w:r>
        <w:rPr>
          <w:rFonts w:ascii="Verdana" w:hAnsi="Verdana"/>
          <w:b/>
          <w:bCs/>
        </w:rPr>
        <w:t>Avv. Giorgio Ambrosoli</w:t>
      </w:r>
      <w:r>
        <w:rPr>
          <w:rFonts w:ascii="Verdana" w:hAnsi="Verdana"/>
        </w:rPr>
        <w:t>.</w:t>
      </w:r>
    </w:p>
    <w:p w:rsidR="00152C03" w:rsidRDefault="00152C03" w:rsidP="00152C03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Nominato dal Tribunale di Milano a gestire la liquidazione Coatta Amministrativa della  Banca privata di Sindona l’Avv. Giorgio Ambrosoli diverrà la vittima di politica, malavita e finanza.</w:t>
      </w:r>
    </w:p>
    <w:p w:rsidR="00152C03" w:rsidRDefault="00152C03" w:rsidP="00152C03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Il suo senso del dovere, del rispetto della legge, la sua incorruttibilità gli costerà la vita.</w:t>
      </w:r>
    </w:p>
    <w:p w:rsidR="00152C03" w:rsidRDefault="00152C03" w:rsidP="00152C03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La proiezione sarà preceduta da una  introduzione e seguita da dibattito a cura degli Ospiti e dei </w:t>
      </w:r>
      <w:r>
        <w:rPr>
          <w:rFonts w:ascii="Verdana" w:hAnsi="Verdana"/>
          <w:b/>
          <w:bCs/>
        </w:rPr>
        <w:t>Colleghi Diana Pedata</w:t>
      </w:r>
      <w:r>
        <w:rPr>
          <w:rFonts w:ascii="Verdana" w:hAnsi="Verdana"/>
        </w:rPr>
        <w:t xml:space="preserve"> e </w:t>
      </w:r>
      <w:r>
        <w:rPr>
          <w:rFonts w:ascii="Verdana" w:hAnsi="Verdana"/>
          <w:b/>
          <w:bCs/>
        </w:rPr>
        <w:t xml:space="preserve">Claudio </w:t>
      </w:r>
      <w:proofErr w:type="spellStart"/>
      <w:r>
        <w:rPr>
          <w:rFonts w:ascii="Verdana" w:hAnsi="Verdana"/>
          <w:b/>
          <w:bCs/>
        </w:rPr>
        <w:t>Zucchellini</w:t>
      </w:r>
      <w:proofErr w:type="spellEnd"/>
      <w:r>
        <w:rPr>
          <w:rFonts w:ascii="Verdana" w:hAnsi="Verdana"/>
        </w:rPr>
        <w:t>, componenti del Direttivo della Camera Civile.</w:t>
      </w:r>
    </w:p>
    <w:p w:rsidR="00152C03" w:rsidRDefault="00152C03" w:rsidP="00152C03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Interverranno: il </w:t>
      </w:r>
      <w:r>
        <w:rPr>
          <w:rFonts w:ascii="Verdana" w:hAnsi="Verdana"/>
          <w:b/>
          <w:bCs/>
        </w:rPr>
        <w:t xml:space="preserve">Dott. Sergio </w:t>
      </w:r>
      <w:proofErr w:type="spellStart"/>
      <w:r>
        <w:rPr>
          <w:rFonts w:ascii="Verdana" w:hAnsi="Verdana"/>
          <w:b/>
          <w:bCs/>
        </w:rPr>
        <w:t>Turone</w:t>
      </w:r>
      <w:proofErr w:type="spellEnd"/>
      <w:r>
        <w:rPr>
          <w:rFonts w:ascii="Verdana" w:hAnsi="Verdana"/>
        </w:rPr>
        <w:t xml:space="preserve">, all’epoca Magistrato che si occupò dell’inchiesta il </w:t>
      </w:r>
      <w:r>
        <w:rPr>
          <w:rFonts w:ascii="Verdana" w:hAnsi="Verdana"/>
          <w:b/>
          <w:bCs/>
        </w:rPr>
        <w:t>Prof. Christian Romeo</w:t>
      </w:r>
      <w:r>
        <w:rPr>
          <w:rFonts w:ascii="Verdana" w:hAnsi="Verdana"/>
        </w:rPr>
        <w:t>, l’</w:t>
      </w:r>
      <w:r>
        <w:rPr>
          <w:rFonts w:ascii="Verdana" w:hAnsi="Verdana"/>
          <w:b/>
          <w:bCs/>
        </w:rPr>
        <w:t xml:space="preserve">Avv. Umberto Ambrosoli </w:t>
      </w:r>
      <w:r>
        <w:rPr>
          <w:rFonts w:ascii="Verdana" w:hAnsi="Verdana"/>
        </w:rPr>
        <w:t>e l’</w:t>
      </w:r>
      <w:r>
        <w:rPr>
          <w:rFonts w:ascii="Verdana" w:hAnsi="Verdana"/>
          <w:b/>
          <w:bCs/>
        </w:rPr>
        <w:t>Avv. Flavio Ratti</w:t>
      </w:r>
      <w:r>
        <w:rPr>
          <w:rFonts w:ascii="Verdana" w:hAnsi="Verdana"/>
        </w:rPr>
        <w:t>, Consigliere dell’Ordine degli Avvocati di Monza.</w:t>
      </w:r>
    </w:p>
    <w:p w:rsidR="00152C03" w:rsidRDefault="00152C03" w:rsidP="00152C03">
      <w:pPr>
        <w:jc w:val="both"/>
        <w:rPr>
          <w:rFonts w:ascii="Verdana" w:hAnsi="Verdana"/>
        </w:rPr>
      </w:pPr>
    </w:p>
    <w:p w:rsidR="00152C03" w:rsidRDefault="00152C03" w:rsidP="00152C03">
      <w:pPr>
        <w:spacing w:after="12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Programma dell’evento:</w:t>
      </w:r>
    </w:p>
    <w:p w:rsidR="00152C03" w:rsidRDefault="00152C03" w:rsidP="00152C03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Ore 14,00 registrazione dei partecipanti</w:t>
      </w:r>
    </w:p>
    <w:p w:rsidR="00152C03" w:rsidRDefault="00152C03" w:rsidP="00152C03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Ore 14,30 inizio evento: introduzione</w:t>
      </w:r>
    </w:p>
    <w:p w:rsidR="00152C03" w:rsidRDefault="00152C03" w:rsidP="00152C03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Ore 15,15 proiezione film</w:t>
      </w:r>
    </w:p>
    <w:p w:rsidR="00152C03" w:rsidRDefault="00152C03" w:rsidP="00152C03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Ore 17,00 dibattito</w:t>
      </w:r>
    </w:p>
    <w:p w:rsidR="00152C03" w:rsidRDefault="00152C03" w:rsidP="00152C03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Ore 18,00 conclusione evento</w:t>
      </w:r>
    </w:p>
    <w:p w:rsidR="00152C03" w:rsidRDefault="00152C03" w:rsidP="00152C03">
      <w:pPr>
        <w:spacing w:after="120"/>
        <w:jc w:val="both"/>
        <w:rPr>
          <w:rFonts w:ascii="Verdana" w:hAnsi="Verdana"/>
        </w:rPr>
      </w:pPr>
    </w:p>
    <w:p w:rsidR="00152C03" w:rsidRDefault="00152C03" w:rsidP="00152C0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 xml:space="preserve">L’ingresso è aperto a tutti ed è </w:t>
      </w:r>
      <w:r>
        <w:rPr>
          <w:rFonts w:ascii="Arial" w:hAnsi="Arial" w:cs="Arial"/>
          <w:b/>
          <w:bCs/>
        </w:rPr>
        <w:t>gratuito.</w:t>
      </w:r>
    </w:p>
    <w:p w:rsidR="00152C03" w:rsidRDefault="00152C03" w:rsidP="00152C0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Verranno riservati 150 posti per gli iscritti alla Camera Civile di Monza</w:t>
      </w:r>
      <w:r>
        <w:rPr>
          <w:rFonts w:ascii="Arial" w:hAnsi="Arial" w:cs="Arial"/>
        </w:rPr>
        <w:t xml:space="preserve"> in regola con la quota di iscrizione anno 2012. Non è richiesto contributo economico all’Ordine degli Avvocati.</w:t>
      </w:r>
    </w:p>
    <w:p w:rsidR="00152C03" w:rsidRDefault="00152C03" w:rsidP="00152C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L’evento è stato accreditato dal Consiglio dell’Ordine degli Avvocati di Monza </w:t>
      </w:r>
      <w:r>
        <w:rPr>
          <w:rFonts w:ascii="Arial" w:hAnsi="Arial" w:cs="Arial"/>
          <w:b/>
          <w:bCs/>
        </w:rPr>
        <w:t xml:space="preserve">per 2 crediti formativi in materia di DEONTOLOGIA. </w:t>
      </w:r>
      <w:r>
        <w:rPr>
          <w:rFonts w:ascii="Arial" w:hAnsi="Arial" w:cs="Arial"/>
        </w:rPr>
        <w:t>I crediti verranno riconosciuti solo a coloro i quali seguiranno l’intero evento, registrando la propria presenza sia all’inizio sia al termine dell’incontro.</w:t>
      </w:r>
    </w:p>
    <w:p w:rsidR="00B22A1B" w:rsidRDefault="00152C03" w:rsidP="00152C03">
      <w:pPr>
        <w:jc w:val="both"/>
      </w:pPr>
      <w:r>
        <w:rPr>
          <w:rFonts w:ascii="Arial" w:hAnsi="Arial" w:cs="Arial"/>
          <w:b/>
          <w:bCs/>
        </w:rPr>
        <w:t>E’ gradita la prenotazione,</w:t>
      </w:r>
      <w:r>
        <w:rPr>
          <w:rFonts w:ascii="Arial" w:hAnsi="Arial" w:cs="Arial"/>
        </w:rPr>
        <w:t xml:space="preserve"> per consentire la predisposizione del registro partecipanti. Per prenotazioni utilizzare la piattaforma informatica “Riconosco” accessibile dal sito dell’Ordine degli Avvocati di Monza.</w:t>
      </w:r>
      <w:bookmarkStart w:id="0" w:name="_GoBack"/>
      <w:bookmarkEnd w:id="0"/>
    </w:p>
    <w:sectPr w:rsidR="00B22A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03"/>
    <w:rsid w:val="00152C03"/>
    <w:rsid w:val="00B2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2C03"/>
    <w:pPr>
      <w:spacing w:after="0" w:line="240" w:lineRule="auto"/>
    </w:pPr>
    <w:rPr>
      <w:rFonts w:ascii="Calibri" w:hAnsi="Calibri" w:cs="Calibri"/>
      <w:lang w:eastAsia="it-IT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152C03"/>
    <w:pPr>
      <w:keepNext/>
      <w:jc w:val="center"/>
      <w:outlineLvl w:val="1"/>
    </w:pPr>
    <w:rPr>
      <w:rFonts w:ascii="Arial" w:hAnsi="Arial" w:cs="Arial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52C03"/>
    <w:rPr>
      <w:rFonts w:ascii="Arial" w:hAnsi="Arial" w:cs="Arial"/>
      <w:b/>
      <w:bCs/>
      <w:sz w:val="27"/>
      <w:szCs w:val="2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2C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2C03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2C03"/>
    <w:pPr>
      <w:spacing w:after="0" w:line="240" w:lineRule="auto"/>
    </w:pPr>
    <w:rPr>
      <w:rFonts w:ascii="Calibri" w:hAnsi="Calibri" w:cs="Calibri"/>
      <w:lang w:eastAsia="it-IT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152C03"/>
    <w:pPr>
      <w:keepNext/>
      <w:jc w:val="center"/>
      <w:outlineLvl w:val="1"/>
    </w:pPr>
    <w:rPr>
      <w:rFonts w:ascii="Arial" w:hAnsi="Arial" w:cs="Arial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52C03"/>
    <w:rPr>
      <w:rFonts w:ascii="Arial" w:hAnsi="Arial" w:cs="Arial"/>
      <w:b/>
      <w:bCs/>
      <w:sz w:val="27"/>
      <w:szCs w:val="2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2C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2C03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5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gif@01CD9B65.29AB597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CC181-3F3D-46E3-95C1-AAA84444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Cerizzi 1</dc:creator>
  <cp:lastModifiedBy>Laura Cerizzi 1</cp:lastModifiedBy>
  <cp:revision>1</cp:revision>
  <dcterms:created xsi:type="dcterms:W3CDTF">2012-10-01T07:56:00Z</dcterms:created>
  <dcterms:modified xsi:type="dcterms:W3CDTF">2012-10-01T07:56:00Z</dcterms:modified>
</cp:coreProperties>
</file>